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widowControl/>
        <w:tabs>
          <w:tab w:val="clear" w:pos="720"/>
          <w:tab w:val="left" w:pos="744" w:leader="none"/>
        </w:tabs>
        <w:suppressAutoHyphens w:val="true"/>
        <w:bidi w:val="0"/>
        <w:spacing w:before="0" w:after="240"/>
        <w:ind w:left="0" w:right="0" w:hanging="0"/>
        <w:jc w:val="both"/>
        <w:rPr>
          <w:rFonts w:eastAsia="Times New Roman"/>
          <w:szCs w:val="24"/>
        </w:rPr>
      </w:pPr>
      <w:r>
        <w:rPr>
          <w:rFonts w:eastAsia="Times New Roman"/>
          <w:i/>
          <w:szCs w:val="24"/>
        </w:rPr>
        <w:t>COLLABORIAMO PER CRESCERE INSIEME 2023 – ART. 40 – ASCOLI PICENO E FERMO</w:t>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ATTIVITÀ DEGLI OPERATORI VOLONTARI: </w:t>
      </w:r>
    </w:p>
    <w:p>
      <w:pPr>
        <w:pStyle w:val="Normal"/>
        <w:widowControl/>
        <w:tabs>
          <w:tab w:val="clear" w:pos="720"/>
          <w:tab w:val="left" w:pos="744" w:leader="none"/>
        </w:tabs>
        <w:suppressAutoHyphens w:val="true"/>
        <w:bidi w:val="0"/>
        <w:spacing w:before="0" w:after="0"/>
        <w:ind w:left="170" w:right="0" w:hanging="0"/>
        <w:jc w:val="both"/>
        <w:rPr/>
      </w:pPr>
      <w:r>
        <w:rPr>
          <w:i/>
        </w:rPr>
        <w:t>Ai volontari verrà chiesto di accompagnare i nostri soci ogni qual volta sarà necessario (quotidianamente nei rispettivi posti di lavoro e ritorno presso le loro abitazioni e, frequentemente, presso ambulatori o centri di cura e riabilitazione e ritorno a casa, presso la sede dell’Unione Officina dei Sensi per svolgere attività ludico-aggregative e di riabilitazione). Ai volontari sarà inoltre assegnato il compito di assistere i soci delegati allo svolgimento di attività per nome e conto dell’Associazione, (in quanto dotati di comprovata esperienza nei problemi dell’handicap visivo nelle varie Istituzioni Amministrative e Sanitarie), accompagnandoli ai vari incontri presso gli ambiti territoriali, convegni e ovunque si necessiti.</w:t>
      </w:r>
    </w:p>
    <w:p>
      <w:pPr>
        <w:pStyle w:val="Normal"/>
        <w:widowControl/>
        <w:tabs>
          <w:tab w:val="clear" w:pos="720"/>
          <w:tab w:val="left" w:pos="744" w:leader="none"/>
        </w:tabs>
        <w:suppressAutoHyphens w:val="true"/>
        <w:bidi w:val="0"/>
        <w:spacing w:before="0" w:after="0"/>
        <w:ind w:left="170" w:right="0" w:hanging="0"/>
        <w:jc w:val="both"/>
        <w:rPr>
          <w:b w:val="false"/>
          <w:b w:val="false"/>
          <w:bCs w:val="false"/>
        </w:rPr>
      </w:pPr>
      <w:r>
        <w:rPr>
          <w:b w:val="false"/>
          <w:bCs w:val="false"/>
          <w:i/>
          <w:color w:val="000000"/>
          <w:sz w:val="26"/>
          <w:szCs w:val="26"/>
        </w:rPr>
        <w:t>I suddetti volontari dovranno inoltre assistere i soci nelle varie attività sociali, nella lettura dei giornali, nel disbrigo della corrispondenza e nella preparazione delle relazioni sugli incontri da presentare al Consiglio dell’Associazione</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57" w:right="0" w:hanging="0"/>
        <w:jc w:val="both"/>
        <w:rPr/>
      </w:pPr>
      <w:r>
        <w:rPr>
          <w:i/>
        </w:rPr>
        <w:t>Saranno realizzati una serie di incontri tra il personale dell’ente è i volontari per verificare l’andamento del progetto sia dal punto di vista qualitativo che quantitativo.</w:t>
      </w:r>
    </w:p>
    <w:p>
      <w:pPr>
        <w:pStyle w:val="Normal"/>
        <w:widowControl/>
        <w:tabs>
          <w:tab w:val="clear" w:pos="720"/>
          <w:tab w:val="left" w:pos="744" w:leader="none"/>
        </w:tabs>
        <w:suppressAutoHyphens w:val="true"/>
        <w:bidi w:val="0"/>
        <w:spacing w:before="0" w:after="0"/>
        <w:ind w:left="57" w:right="0" w:hanging="0"/>
        <w:jc w:val="both"/>
        <w:rPr/>
      </w:pPr>
      <w:r>
        <w:rPr>
          <w:i/>
        </w:rPr>
        <w:t>Un primo incontro, da realizzare durante la fase di avvio del progetto, ha l’obiettivo di coinvolgere il volontario rendendolo partecipe delle problematiche connesse alla cecità. Questo incontro verrà realizzato alla presenza di tutto il personale della Struttura coinvolto dal progetto (OLP, responsabili di sezione,etc.) in modo che fin dalle fasi iniziali di possano creare quelle sinergie che possano favorire il buon andamento del progetto.</w:t>
      </w:r>
    </w:p>
    <w:p>
      <w:pPr>
        <w:pStyle w:val="Normal"/>
        <w:widowControl/>
        <w:tabs>
          <w:tab w:val="clear" w:pos="720"/>
          <w:tab w:val="left" w:pos="744" w:leader="none"/>
        </w:tabs>
        <w:suppressAutoHyphens w:val="true"/>
        <w:bidi w:val="0"/>
        <w:spacing w:before="0" w:after="0"/>
        <w:ind w:left="57" w:right="0" w:hanging="0"/>
        <w:jc w:val="both"/>
        <w:rPr/>
      </w:pPr>
      <w:r>
        <w:rPr>
          <w:i/>
        </w:rPr>
        <w:t>Gli incontri successivi verranno realizzati con cadenza periodica ed avranno l’obiettivo di verificare lo stato di avanzamento del progetto e di individuare i punti di forza e di debolezza emersi durante la realizzazione di esso.</w:t>
      </w:r>
    </w:p>
    <w:p>
      <w:pPr>
        <w:pStyle w:val="Normal"/>
        <w:widowControl/>
        <w:tabs>
          <w:tab w:val="clear" w:pos="720"/>
          <w:tab w:val="left" w:pos="744" w:leader="none"/>
        </w:tabs>
        <w:suppressAutoHyphens w:val="true"/>
        <w:bidi w:val="0"/>
        <w:spacing w:before="0" w:after="0"/>
        <w:ind w:left="57" w:right="0" w:hanging="0"/>
        <w:jc w:val="both"/>
        <w:rPr>
          <w:i/>
          <w:i/>
        </w:rPr>
      </w:pPr>
      <w:r>
        <w:rPr>
          <w:i/>
        </w:rPr>
        <w:t>Tutti gli incontri verranno realizzati in gruppo in modo da promuovere il confronto tra i volontari e rafforzare il senso di “gruppo” nei giovani coinvolti nel progetto. Qualora dovessero emergere particolari esigenze all’interno del “gruppo” che richiedano approfondimenti, si potranno prevedere anche degli incontri con i singoli volontari ai quali seguiranno, in ogni caso, incontri di gruppo per il confronto</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p>
            <w:pPr>
              <w:pStyle w:val="Contenutotabella"/>
              <w:widowControl w:val="false"/>
              <w:bidi w:val="0"/>
              <w:jc w:val="center"/>
              <w:rPr>
                <w:color w:val="000000"/>
              </w:rPr>
            </w:pPr>
            <w:r>
              <w:rPr>
                <w:color w:val="000000"/>
              </w:rPr>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Sezione territoriale di ASCOLI PICENO E FERMO</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 COPERNICO n. 8 cap 63100  ASCOLI PICENO</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szCs w:val="24"/>
              </w:rPr>
              <w:t xml:space="preserve">Tel.: 0736250133  e-mail: </w:t>
            </w:r>
            <w:hyperlink r:id="rId3">
              <w:r>
                <w:rPr>
                  <w:rStyle w:val="CollegamentoInternet"/>
                  <w:rFonts w:eastAsia="Times New Roman"/>
                  <w:color w:val="auto"/>
                  <w:szCs w:val="24"/>
                </w:rPr>
                <w:t>uicap@uici.it</w:t>
              </w:r>
            </w:hyperlink>
            <w:r>
              <w:rPr>
                <w:rFonts w:eastAsia="Times New Roman"/>
                <w:szCs w:val="24"/>
              </w:rPr>
              <w:t xml:space="preserve">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szCs w:val="24"/>
              </w:rPr>
              <w:t xml:space="preserve">pec: </w:t>
            </w:r>
            <w:r>
              <w:rPr>
                <w:rStyle w:val="CollegamentoInternet"/>
                <w:rFonts w:eastAsia="Times New Roman"/>
              </w:rPr>
              <w:t>info@pec.uicap.it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5</w:t>
            </w:r>
          </w:p>
          <w:p>
            <w:pPr>
              <w:pStyle w:val="Contenutotabella"/>
              <w:widowControl w:val="false"/>
              <w:bidi w:val="0"/>
              <w:jc w:val="center"/>
              <w:rPr>
                <w:b/>
                <w:b/>
                <w:bCs/>
                <w:sz w:val="26"/>
                <w:szCs w:val="26"/>
              </w:rPr>
            </w:pPr>
            <w:r>
              <w:rPr>
                <w:b/>
                <w:bCs/>
                <w:sz w:val="26"/>
                <w:szCs w:val="26"/>
              </w:rPr>
              <w:t>SENZA VITTO NÈ ALLOGGIO</w:t>
            </w:r>
          </w:p>
        </w:tc>
      </w:tr>
      <w:tr>
        <w:trPr/>
        <w:tc>
          <w:tcPr>
            <w:tcW w:w="5846" w:type="dxa"/>
            <w:tcBorders>
              <w:left w:val="single" w:sz="4" w:space="0" w:color="000000"/>
              <w:bottom w:val="single" w:sz="4" w:space="0" w:color="000000"/>
            </w:tcBorders>
          </w:tcPr>
          <w:p>
            <w:pPr>
              <w:pStyle w:val="Normal"/>
              <w:widowControl w:val="false"/>
              <w:tabs>
                <w:tab w:val="clear" w:pos="720"/>
              </w:tabs>
              <w:suppressAutoHyphens w:val="true"/>
              <w:bidi w:val="0"/>
              <w:spacing w:before="0" w:after="0"/>
              <w:ind w:left="-57" w:right="0" w:hanging="0"/>
              <w:jc w:val="left"/>
              <w:rPr/>
            </w:pPr>
            <w:r>
              <w:rPr>
                <w:rFonts w:eastAsia="Times New Roman"/>
                <w:b/>
                <w:bCs/>
                <w:szCs w:val="24"/>
              </w:rPr>
              <w:t xml:space="preserve">Unione Italiana Dei Ciechi e degli Ipovedenti ETS-APS </w:t>
            </w:r>
            <w:r>
              <w:rPr>
                <w:b/>
                <w:bCs/>
              </w:rPr>
              <w:t xml:space="preserve">Rappresentanza </w:t>
            </w:r>
            <w:r>
              <w:rPr>
                <w:b/>
                <w:bCs/>
              </w:rPr>
              <w:t>d</w:t>
            </w:r>
            <w:r>
              <w:rPr>
                <w:b/>
                <w:bCs/>
              </w:rPr>
              <w:t>i Fermo</w:t>
            </w:r>
          </w:p>
          <w:p>
            <w:pPr>
              <w:pStyle w:val="Normal"/>
              <w:widowControl w:val="false"/>
              <w:tabs>
                <w:tab w:val="clear" w:pos="720"/>
              </w:tabs>
              <w:suppressAutoHyphens w:val="true"/>
              <w:bidi w:val="0"/>
              <w:spacing w:before="0" w:after="0"/>
              <w:ind w:left="-57" w:right="0" w:hanging="0"/>
              <w:jc w:val="left"/>
              <w:rPr/>
            </w:pPr>
            <w:r>
              <w:rPr>
                <w:rFonts w:eastAsia="Times New Roman" w:cs="Times New Roman" w:ascii="Times New Roman" w:hAnsi="Times New Roman" w:asciiTheme="majorBidi" w:cstheme="majorBidi" w:hAnsiTheme="majorBidi"/>
                <w:b/>
                <w:bCs/>
                <w:kern w:val="0"/>
                <w:sz w:val="22"/>
                <w:szCs w:val="22"/>
                <w:lang w:val="it-IT" w:eastAsia="it-IT" w:bidi="ar-SA"/>
              </w:rPr>
              <w:t>Via del Bastione, 3</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10</w:t>
            </w:r>
          </w:p>
          <w:p>
            <w:pPr>
              <w:pStyle w:val="Contenutotabella"/>
              <w:widowControl w:val="false"/>
              <w:bidi w:val="0"/>
              <w:jc w:val="center"/>
              <w:rPr>
                <w:b/>
                <w:b/>
                <w:bCs/>
                <w:sz w:val="26"/>
                <w:szCs w:val="26"/>
              </w:rPr>
            </w:pPr>
            <w:r>
              <w:rPr>
                <w:b/>
                <w:bCs/>
                <w:sz w:val="26"/>
                <w:szCs w:val="26"/>
              </w:rPr>
              <w:t>SENZA VITTO NÈ ALLOGGIO</w:t>
            </w:r>
          </w:p>
          <w:p>
            <w:pPr>
              <w:pStyle w:val="Contenutotabella"/>
              <w:widowControl w:val="false"/>
              <w:bidi w:val="0"/>
              <w:jc w:val="center"/>
              <w:rPr>
                <w:b/>
                <w:b/>
                <w:bCs/>
                <w:sz w:val="26"/>
                <w:szCs w:val="26"/>
              </w:rPr>
            </w:pPr>
            <w:r>
              <w:rPr>
                <w:b/>
                <w:bCs/>
                <w:sz w:val="26"/>
                <w:szCs w:val="26"/>
              </w:rPr>
            </w:r>
          </w:p>
        </w:tc>
      </w:tr>
      <w:tr>
        <w:trPr/>
        <w:tc>
          <w:tcPr>
            <w:tcW w:w="5846" w:type="dxa"/>
            <w:tcBorders>
              <w:left w:val="single" w:sz="4" w:space="0" w:color="000000"/>
              <w:bottom w:val="single" w:sz="4" w:space="0" w:color="000000"/>
            </w:tcBorders>
          </w:tcPr>
          <w:p>
            <w:pPr>
              <w:pStyle w:val="Normal"/>
              <w:widowControl w:val="false"/>
              <w:tabs>
                <w:tab w:val="clear" w:pos="720"/>
              </w:tabs>
              <w:suppressAutoHyphens w:val="true"/>
              <w:bidi w:val="0"/>
              <w:spacing w:before="0" w:after="0"/>
              <w:ind w:left="-57" w:right="0" w:hanging="0"/>
              <w:jc w:val="left"/>
              <w:rPr/>
            </w:pPr>
            <w:r>
              <w:rPr>
                <w:rFonts w:eastAsia="Times New Roman"/>
                <w:b/>
                <w:bCs/>
                <w:szCs w:val="24"/>
              </w:rPr>
              <w:t xml:space="preserve">Unione Italiana Dei Ciechi e degli Ipovedenti ETS-APS </w:t>
            </w:r>
            <w:r>
              <w:rPr>
                <w:b/>
                <w:bCs/>
              </w:rPr>
              <w:t xml:space="preserve">Rappresentanza </w:t>
            </w:r>
            <w:r>
              <w:rPr>
                <w:b/>
                <w:bCs/>
              </w:rPr>
              <w:t>d</w:t>
            </w:r>
            <w:r>
              <w:rPr>
                <w:b/>
                <w:bCs/>
              </w:rPr>
              <w:t xml:space="preserve">i </w:t>
            </w:r>
            <w:r>
              <w:rPr>
                <w:b/>
                <w:bCs/>
              </w:rPr>
              <w:t>San Benedetto del Tronto</w:t>
            </w:r>
          </w:p>
          <w:p>
            <w:pPr>
              <w:pStyle w:val="Normal"/>
              <w:widowControl/>
              <w:spacing w:lineRule="auto" w:line="240" w:before="0" w:after="0"/>
              <w:jc w:val="left"/>
              <w:rPr>
                <w:rFonts w:ascii="Times New Roman" w:hAnsi="Times New Roman" w:eastAsia="Times New Roman" w:cs="Times New Roman" w:asciiTheme="majorBidi" w:cstheme="majorBidi" w:hAnsiTheme="majorBidi"/>
                <w:lang w:eastAsia="it-IT"/>
              </w:rPr>
            </w:pPr>
            <w:r>
              <w:rPr>
                <w:rFonts w:eastAsia="Times New Roman" w:cs="Times New Roman" w:ascii="Times New Roman" w:hAnsi="Times New Roman" w:asciiTheme="majorBidi" w:cstheme="majorBidi" w:hAnsiTheme="majorBidi"/>
                <w:b/>
                <w:bCs/>
                <w:kern w:val="0"/>
                <w:sz w:val="22"/>
                <w:szCs w:val="22"/>
                <w:lang w:val="it-IT" w:eastAsia="it-IT" w:bidi="ar-SA"/>
              </w:rPr>
              <w:t>Via Romagna, 8</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4</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p>
      <w:pPr>
        <w:pStyle w:val="Normal"/>
        <w:bidi w:val="0"/>
        <w:jc w:val="both"/>
        <w:rPr>
          <w:rFonts w:eastAsia="Calibri"/>
          <w:i/>
          <w:i/>
          <w:iCs/>
          <w:sz w:val="24"/>
          <w:szCs w:val="24"/>
        </w:rPr>
      </w:pPr>
      <w:r>
        <w:rPr>
          <w:rFonts w:eastAsia="Calibri"/>
          <w:i/>
          <w:iCs/>
          <w:sz w:val="24"/>
          <w:szCs w:val="24"/>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60"/>
              <w:gridCol w:w="6478"/>
              <w:gridCol w:w="1710"/>
            </w:tblGrid>
            <w:tr>
              <w:trPr/>
              <w:tc>
                <w:tcPr>
                  <w:tcW w:w="2160"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78"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60"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8"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60"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60"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60"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60"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60"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60"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8"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60"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60"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60"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60"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78"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60"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78"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60"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8"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60"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60"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8"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60"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78"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 </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rPr/>
      </w:pPr>
      <w:r>
        <w:rPr/>
        <w:t>- Ascoli Piceno – Unione Italiana Ciechi Sezione Territoriale di Ascoli Piceno e Fermo Via N. Copernico n.8 -  CAP 63100</w:t>
      </w:r>
    </w:p>
    <w:p>
      <w:pPr>
        <w:pStyle w:val="Normal"/>
        <w:jc w:val="both"/>
        <w:rPr/>
      </w:pPr>
      <w:r>
        <w:rPr>
          <w:sz w:val="22"/>
          <w:szCs w:val="22"/>
        </w:rPr>
        <w:t>- ROMA – Presidenza Nazionale Unione Italiana dei Ciechi e degli Ipovedenti Via Borgognona n. 38 Cap 00187 per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AP@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217</TotalTime>
  <Application>LibreOffice/7.4.2.3$Windows_X86_64 LibreOffice_project/382eef1f22670f7f4118c8c2dd222ec7ad009daf</Application>
  <AppVersion>15.0000</AppVersion>
  <Pages>7</Pages>
  <Words>2494</Words>
  <Characters>14658</Characters>
  <CharactersWithSpaces>16924</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2023-11-11T18:15:26Z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